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1B21" w:rsidRDefault="00B81B21" w14:paraId="5CF98C91" w14:textId="77777777"/>
    <w:p w:rsidR="00D21AFE" w:rsidRDefault="00D21AFE" w14:paraId="6978AA1F" w14:textId="77777777"/>
    <w:p w:rsidR="00D21AFE" w:rsidP="7B015A48" w:rsidRDefault="00D21AFE" w14:paraId="5A8F9A15" w14:textId="77777777" w14:noSpellErr="1">
      <w:pPr>
        <w:jc w:val="both"/>
        <w:rPr>
          <w:rFonts w:ascii="游明朝" w:hAnsi="游明朝" w:eastAsia="游明朝" w:cs="游明朝"/>
          <w:b w:val="1"/>
          <w:bCs w:val="1"/>
          <w:sz w:val="28"/>
          <w:szCs w:val="28"/>
        </w:rPr>
      </w:pPr>
      <w:r w:rsidRPr="7B015A48" w:rsidR="7B015A48">
        <w:rPr>
          <w:rFonts w:ascii="SimSun" w:hAnsi="SimSun" w:eastAsia="SimSun" w:cs="SimSun"/>
          <w:b w:val="1"/>
          <w:bCs w:val="1"/>
          <w:sz w:val="28"/>
          <w:szCs w:val="28"/>
        </w:rPr>
        <w:t>试</w:t>
      </w:r>
      <w:r w:rsidRPr="7B015A48" w:rsidR="7B015A48">
        <w:rPr>
          <w:rFonts w:ascii="游明朝" w:hAnsi="游明朝" w:eastAsia="游明朝" w:cs="游明朝"/>
          <w:b w:val="1"/>
          <w:bCs w:val="1"/>
          <w:sz w:val="28"/>
          <w:szCs w:val="28"/>
        </w:rPr>
        <w:t>用版秘密保持契約</w:t>
      </w:r>
    </w:p>
    <w:p w:rsidR="7B015A48" w:rsidP="7B015A48" w:rsidRDefault="7B015A48" w14:paraId="6B90E65D" w14:textId="6387CEA9">
      <w:pPr>
        <w:jc w:val="both"/>
        <w:rPr>
          <w:rFonts w:ascii="游明朝" w:hAnsi="游明朝" w:eastAsia="游明朝" w:cs="游明朝"/>
          <w:b w:val="1"/>
          <w:bCs w:val="1"/>
          <w:sz w:val="28"/>
          <w:szCs w:val="28"/>
        </w:rPr>
      </w:pPr>
    </w:p>
    <w:p w:rsidR="00D21AFE" w:rsidP="7B015A48" w:rsidRDefault="00D21AFE" w14:paraId="52170566" w14:textId="30727B2A">
      <w:pPr>
        <w:pStyle w:val="a"/>
      </w:pPr>
      <w:r w:rsidR="7B015A48">
        <w:rPr/>
        <w:t xml:space="preserve">剣豪.com（以下、「剣豪.com 」といいます。）の研究開発又は調査活動に関連して、剣豪.com による随時の提案又は合意に従って、下記署名者（以下、「情報受領者」といいます。）は、剣豪.com </w:t>
      </w:r>
      <w:r w:rsidR="7B015A48">
        <w:rPr/>
        <w:t>と本契約により以下のとおり合意します。</w:t>
      </w:r>
    </w:p>
    <w:p w:rsidR="00D21AFE" w:rsidP="00D21AFE" w:rsidRDefault="00D21AFE" w14:paraId="5836F7DD" w14:textId="77777777"/>
    <w:p w:rsidR="00D21AFE" w:rsidP="7B015A48" w:rsidRDefault="00D21AFE" w14:paraId="4FCFC302" w14:textId="6A48EFF8">
      <w:pPr>
        <w:pStyle w:val="a"/>
      </w:pPr>
      <w:r w:rsidR="7B015A48">
        <w:rPr/>
        <w:t xml:space="preserve">剣豪.com は、情報受領者に 、 (a) </w:t>
      </w:r>
      <w:r w:rsidR="7B015A48">
        <w:rPr/>
        <w:t>製品プラン、開発中の製品、試作品、予備段階にある製品及び関連素材、データ若しくは情報（以下</w:t>
      </w:r>
      <w:r w:rsidR="7B015A48">
        <w:rPr/>
        <w:t>、「</w:t>
      </w:r>
      <w:r w:rsidRPr="7B015A48" w:rsidR="7B015A48">
        <w:rPr>
          <w:rFonts w:ascii="SimSun" w:hAnsi="SimSun" w:eastAsia="SimSun" w:cs="SimSun"/>
        </w:rPr>
        <w:t>试</w:t>
      </w:r>
      <w:r w:rsidRPr="7B015A48" w:rsidR="7B015A48">
        <w:rPr>
          <w:rFonts w:ascii="游明朝" w:hAnsi="游明朝" w:eastAsia="游明朝" w:cs="游明朝"/>
        </w:rPr>
        <w:t>用版製品」と総称します。）、又は</w:t>
      </w:r>
      <w:r w:rsidR="7B015A48">
        <w:rPr/>
        <w:t xml:space="preserve"> (b) </w:t>
      </w:r>
      <w:r w:rsidR="7B015A48">
        <w:rPr/>
        <w:t>機密と明記されたその他の情報（以下</w:t>
      </w:r>
      <w:r w:rsidR="7B015A48">
        <w:rPr/>
        <w:t>、「</w:t>
      </w:r>
      <w:r w:rsidR="7B015A48">
        <w:rPr/>
        <w:t>機密情報」といいます</w:t>
      </w:r>
      <w:r w:rsidR="7B015A48">
        <w:rPr/>
        <w:t>。）</w:t>
      </w:r>
      <w:r w:rsidR="7B015A48">
        <w:rPr/>
        <w:t>を有形無形の方法で開示することができます</w:t>
      </w:r>
      <w:r w:rsidR="7B015A48">
        <w:rPr/>
        <w:t>。</w:t>
      </w:r>
    </w:p>
    <w:p w:rsidR="00D21AFE" w:rsidP="7B015A48" w:rsidRDefault="00D21AFE" w14:paraId="707908E1" w14:textId="4EB5C529">
      <w:pPr>
        <w:pStyle w:val="a"/>
      </w:pPr>
      <w:r w:rsidR="7B015A48">
        <w:rPr/>
        <w:t>情報受領者は、</w:t>
      </w:r>
      <w:r w:rsidR="7B015A48">
        <w:rPr/>
        <w:t xml:space="preserve">剣豪.com ・アカウントを設ける条件として既に合意した、又は今後合意する取扱事業者契約（以下、「取扱事業者契約」といいます。）、及び口頭又は書面により剣豪.com </w:t>
      </w:r>
      <w:r w:rsidR="7B015A48">
        <w:rPr/>
        <w:t>によって特定されたその他の要件（以下</w:t>
      </w:r>
      <w:r w:rsidR="7B015A48">
        <w:rPr/>
        <w:t>、「</w:t>
      </w:r>
      <w:r w:rsidR="7B015A48">
        <w:rPr/>
        <w:t>本件利用目的」といいます</w:t>
      </w:r>
      <w:r w:rsidR="7B015A48">
        <w:rPr/>
        <w:t xml:space="preserve">。）に従って、ベータ製品を評価するために内部的にのみ機密情報を使用することができます。情報受領者は、機密情報の複写をしないものとします。情報受領者は、機密情報の不適切な使用又は無許可の漏洩を知ることとなった場合、剣豪.com </w:t>
      </w:r>
      <w:r w:rsidR="7B015A48">
        <w:rPr/>
        <w:t>に対して書面により直ちに通知します。</w:t>
      </w:r>
    </w:p>
    <w:p w:rsidR="00D21AFE" w:rsidP="7B015A48" w:rsidRDefault="00D21AFE" w14:paraId="6E5681D1" w14:textId="16D2D87D">
      <w:pPr>
        <w:pStyle w:val="a"/>
      </w:pPr>
      <w:r w:rsidR="7B015A48">
        <w:rPr/>
        <w:t>情報受領者は、</w:t>
      </w:r>
      <w:r w:rsidR="7B015A48">
        <w:rPr/>
        <w:t xml:space="preserve">剣豪.com の内部評価が終了した場合、又は剣豪.com による書面での要求から7日以内に、全ての機密情報を破棄し、有形のベータ製品を削除又は返還し、また、剣豪.com </w:t>
      </w:r>
      <w:r w:rsidR="7B015A48">
        <w:rPr/>
        <w:t>のモバイル・アプリケーションのベータ版をその最新リリース版に更新します。本契約の規定は、開示された全ての機密情報について存続し続けるものとします。</w:t>
      </w:r>
    </w:p>
    <w:p w:rsidR="00D21AFE" w:rsidP="7B015A48" w:rsidRDefault="00D21AFE" w14:paraId="07BF264A" w14:textId="4F77ED2C">
      <w:pPr>
        <w:pStyle w:val="a"/>
      </w:pPr>
      <w:r w:rsidR="7B015A48">
        <w:rPr/>
        <w:t>本契約は、本件利用目的のために機密情報を使用できる限定的な権利を除き、</w:t>
      </w:r>
      <w:r w:rsidR="7B015A48">
        <w:rPr/>
        <w:t>剣豪.com の知的財産に対するいかなる権利も情報受領者に付与するものではありません</w:t>
      </w:r>
      <w:r w:rsidR="7B015A48">
        <w:rPr/>
        <w:t>。</w:t>
      </w:r>
    </w:p>
    <w:p w:rsidR="00D21AFE" w:rsidP="7B015A48" w:rsidRDefault="00D21AFE" w14:paraId="4B2CA5FF" w14:textId="4D41AC79">
      <w:pPr>
        <w:pStyle w:val="a"/>
      </w:pPr>
      <w:r w:rsidR="7B015A48">
        <w:rPr/>
        <w:t>情報受領者は、全ての違反又は違反のおそれが、</w:t>
      </w:r>
      <w:r w:rsidR="7B015A48">
        <w:rPr/>
        <w:t xml:space="preserve">剣豪.com にとって回復不能の損害の原因となる場合があること、及び、全ての法令上のその他の救済措置に加えて、剣豪.com </w:t>
      </w:r>
      <w:r w:rsidR="7B015A48">
        <w:rPr/>
        <w:t>は、情報受領者による本契約の違反のおそれ又は継続的な違反に対して差し止めによる救済措置を得る権利があることに同意します。</w:t>
      </w:r>
    </w:p>
    <w:p w:rsidR="00D21AFE" w:rsidP="00D21AFE" w:rsidRDefault="00D21AFE" w14:paraId="0AE8FB8F" w14:textId="77777777">
      <w:r>
        <w:rPr>
          <w:rFonts w:hint="eastAsia"/>
        </w:rPr>
        <w:t>本契約及び本契約に基づく紛争は全て、法の選択又は異なる管轄権の法の適用を義務付けることになる法の抵触の原理に関係なく、日本法に準拠します。</w:t>
      </w:r>
    </w:p>
    <w:p w:rsidR="00D21AFE" w:rsidP="00D21AFE" w:rsidRDefault="00D21AFE" w14:paraId="27076136" w14:textId="2E8C54FE">
      <w:r w:rsidR="7B015A48">
        <w:rPr/>
        <w:t>本契約に関する一切の紛争は、神戸地方裁判所を第一審の専属的合意管轄裁判所とすることに合意します。</w:t>
      </w:r>
    </w:p>
    <w:p w:rsidR="7B015A48" w:rsidRDefault="7B015A48" w14:paraId="3EE1E916" w14:textId="7F77E9A4"/>
    <w:p w:rsidR="7B015A48" w:rsidRDefault="7B015A48" w14:paraId="65900A62" w14:textId="149611BE"/>
    <w:p w:rsidR="00D21AFE" w:rsidP="00D21AFE" w:rsidRDefault="00D21AFE" w14:paraId="458248BD" w14:textId="223619C3">
      <w:pPr/>
      <w:r w:rsidR="7B015A48">
        <w:rPr/>
        <w:t>　　　　　　　　　　　　　　　　　　　　　　　　　　　　　　　　　　　　　　　　　　　　　同意する</w:t>
      </w:r>
    </w:p>
    <w:sectPr w:rsidR="00D21AFE" w:rsidSect="00D21AFE">
      <w:pgSz w:w="11906" w:h="16838" w:orient="portrait"/>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FE"/>
    <w:rsid w:val="00A5619A"/>
    <w:rsid w:val="00AF3E29"/>
    <w:rsid w:val="00B81B21"/>
    <w:rsid w:val="00BC6706"/>
    <w:rsid w:val="00CF6506"/>
    <w:rsid w:val="00D21AFE"/>
    <w:rsid w:val="7B015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C58AA"/>
  <w15:chartTrackingRefBased/>
  <w15:docId w15:val="{517F8F46-26E2-45C6-9D2C-2D0EF378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D21AFE"/>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D21AFE"/>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D21AFE"/>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D21AFE"/>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D21AFE"/>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D21AFE"/>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D21AFE"/>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D21AFE"/>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D21AFE"/>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D21AFE"/>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D21AFE"/>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D21AFE"/>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D21AFE"/>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D21AFE"/>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D21AFE"/>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D21AFE"/>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D21AFE"/>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D21AFE"/>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D21AFE"/>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D21AFE"/>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D21AFE"/>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D21AFE"/>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D21AFE"/>
    <w:pPr>
      <w:spacing w:before="160" w:after="160"/>
      <w:jc w:val="center"/>
    </w:pPr>
    <w:rPr>
      <w:i/>
      <w:iCs/>
      <w:color w:val="404040" w:themeColor="text1" w:themeTint="BF"/>
    </w:rPr>
  </w:style>
  <w:style w:type="character" w:styleId="a8" w:customStyle="1">
    <w:name w:val="引用文 (文字)"/>
    <w:basedOn w:val="a0"/>
    <w:link w:val="a7"/>
    <w:uiPriority w:val="29"/>
    <w:rsid w:val="00D21AFE"/>
    <w:rPr>
      <w:i/>
      <w:iCs/>
      <w:color w:val="404040" w:themeColor="text1" w:themeTint="BF"/>
    </w:rPr>
  </w:style>
  <w:style w:type="paragraph" w:styleId="a9">
    <w:name w:val="List Paragraph"/>
    <w:basedOn w:val="a"/>
    <w:uiPriority w:val="34"/>
    <w:qFormat/>
    <w:rsid w:val="00D21AFE"/>
    <w:pPr>
      <w:ind w:left="720"/>
      <w:contextualSpacing/>
    </w:pPr>
  </w:style>
  <w:style w:type="character" w:styleId="21">
    <w:name w:val="Intense Emphasis"/>
    <w:basedOn w:val="a0"/>
    <w:uiPriority w:val="21"/>
    <w:qFormat/>
    <w:rsid w:val="00D21AFE"/>
    <w:rPr>
      <w:i/>
      <w:iCs/>
      <w:color w:val="0F4761" w:themeColor="accent1" w:themeShade="BF"/>
    </w:rPr>
  </w:style>
  <w:style w:type="paragraph" w:styleId="22">
    <w:name w:val="Intense Quote"/>
    <w:basedOn w:val="a"/>
    <w:next w:val="a"/>
    <w:link w:val="23"/>
    <w:uiPriority w:val="30"/>
    <w:qFormat/>
    <w:rsid w:val="00D21AF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D21AFE"/>
    <w:rPr>
      <w:i/>
      <w:iCs/>
      <w:color w:val="0F4761" w:themeColor="accent1" w:themeShade="BF"/>
    </w:rPr>
  </w:style>
  <w:style w:type="character" w:styleId="24">
    <w:name w:val="Intense Reference"/>
    <w:basedOn w:val="a0"/>
    <w:uiPriority w:val="32"/>
    <w:qFormat/>
    <w:rsid w:val="00D21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智超 張</dc:creator>
  <keywords/>
  <dc:description/>
  <lastModifiedBy>張 智超</lastModifiedBy>
  <revision>2</revision>
  <dcterms:created xsi:type="dcterms:W3CDTF">2024-10-07T09:43:00.0000000Z</dcterms:created>
  <dcterms:modified xsi:type="dcterms:W3CDTF">2024-10-11T10:00:02.4616544Z</dcterms:modified>
</coreProperties>
</file>